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Администрации городского округа Донецк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Донецкой Народной Республики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ДЕПАРТАМЕНТ ГРАЖДАНСКОЙ ЗАЩИТЫ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Arial" w:hAnsi="Arial" w:eastAsia="Times New Roman" w:cs="Arial"/>
          <w:color w:val="FF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FF0000"/>
          <w:kern w:val="2"/>
          <w:sz w:val="36"/>
          <w:szCs w:val="36"/>
          <w:lang w:eastAsia="ru-RU"/>
        </w:rPr>
        <w:t>Напоминает!</w:t>
      </w:r>
      <w:r>
        <w:rPr>
          <w:rFonts w:eastAsia="Times New Roman" w:cs="Arial" w:ascii="Arial" w:hAnsi="Arial"/>
          <w:color w:val="FF0000"/>
          <w:kern w:val="2"/>
          <w:sz w:val="36"/>
          <w:szCs w:val="36"/>
          <w:lang w:eastAsia="ru-RU"/>
        </w:rPr>
        <w:t xml:space="preserve"> </w:t>
      </w:r>
    </w:p>
    <w:p>
      <w:pPr>
        <w:pStyle w:val="BodyText"/>
        <w:jc w:val="center"/>
        <w:rPr>
          <w:b/>
          <w:color w:val="C9211E"/>
          <w:sz w:val="28"/>
          <w:szCs w:val="28"/>
          <w:u w:val="single"/>
        </w:rPr>
      </w:pPr>
      <w:r>
        <w:rPr>
          <w:rFonts w:ascii="Times New Roman" w:hAnsi="Times New Roman"/>
          <w:b/>
          <w:color w:val="C9211E"/>
          <w:sz w:val="28"/>
          <w:szCs w:val="28"/>
          <w:u w:val="single"/>
        </w:rPr>
        <w:t>Опасность мусорных свалок</w:t>
      </w:r>
    </w:p>
    <w:p>
      <w:pPr>
        <w:pStyle w:val="BodyText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633345" cy="18116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В связи с приближением теплой погоды есть угроза увеличения количества пожаров в результате горения мусора на несанкционированных свалках и площадках для мусора.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Только с начала 2025 года на территории городского округа Донецк произошло более 172 пожара, из которых — 56 горение твердых бытовых отходов и сухой травы.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При горении мусора подвергаются опасности жители близстоящих домов. Дым во многие квартиры проникает даже сквозь закрытые окна.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 xml:space="preserve">Вследствие этого </w:t>
      </w:r>
      <w:r>
        <w:rPr>
          <w:rFonts w:eastAsia="Times New Roman" w:cs="Times New Roman" w:ascii="XO Thames" w:hAnsi="XO Thames"/>
          <w:b/>
          <w:bCs/>
          <w:sz w:val="26"/>
          <w:szCs w:val="26"/>
          <w:lang w:eastAsia="ru-RU"/>
        </w:rPr>
        <w:t>ЗАПРЕЩАЕТСЯ</w:t>
      </w:r>
      <w:r>
        <w:rPr>
          <w:rFonts w:eastAsia="Times New Roman" w:cs="Times New Roman" w:ascii="XO Thames" w:hAnsi="XO Thames"/>
          <w:sz w:val="26"/>
          <w:szCs w:val="26"/>
          <w:lang w:eastAsia="ru-RU"/>
        </w:rPr>
        <w:t>: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на территории общего пользования образование несанкционированных свалок;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выбрасывать мусор в непредназначенных для этого местах и рядом с контейнерами;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выбрасывать мусор в существующие стихийные свалки;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выбрасывать строительный и крупногабаритный мусор в контейнеры, в овраги, посадки, балки и рядом с ними.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сваливать мусор во дворах;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сжигать мусор и прочие отходы, в том числе поджигать мусор в контейнерах и возле них;</w:t>
      </w:r>
    </w:p>
    <w:p>
      <w:pPr>
        <w:pStyle w:val="Normal"/>
        <w:spacing w:before="0" w:after="0"/>
        <w:ind w:firstLine="709"/>
        <w:jc w:val="both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разводить костры;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  <w:t>бросать в урны с горючими отходами потушенные сигареты и спички — они могут загореться.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i/>
          <w:i/>
          <w:iCs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i/>
          <w:iCs/>
          <w:sz w:val="26"/>
          <w:szCs w:val="26"/>
          <w:lang w:eastAsia="ru-RU"/>
        </w:rPr>
        <w:t xml:space="preserve">Правообладатели земельных участков, в независимости от форм собственности </w:t>
      </w:r>
      <w:r>
        <w:rPr>
          <w:rFonts w:eastAsia="Times New Roman" w:cs="Times New Roman" w:ascii="XO Thames" w:hAnsi="XO Thames"/>
          <w:i/>
          <w:iCs/>
          <w:sz w:val="26"/>
          <w:szCs w:val="26"/>
          <w:u w:val="single"/>
          <w:lang w:eastAsia="ru-RU"/>
        </w:rPr>
        <w:t>обязаны</w:t>
      </w:r>
      <w:r>
        <w:rPr>
          <w:rFonts w:eastAsia="Times New Roman" w:cs="Times New Roman" w:ascii="XO Thames" w:hAnsi="XO Thames"/>
          <w:i/>
          <w:iCs/>
          <w:sz w:val="26"/>
          <w:szCs w:val="26"/>
          <w:lang w:eastAsia="ru-RU"/>
        </w:rPr>
        <w:t xml:space="preserve"> производить своевременную уборку мусора, сухой растительности и покос травы.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rFonts w:ascii="XO Thames" w:hAnsi="XO Thames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XO Thames" w:hAnsi="XO Thames"/>
          <w:sz w:val="26"/>
          <w:szCs w:val="26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6"/>
          <w:u w:val="single"/>
        </w:rPr>
      </w:pPr>
      <w:r>
        <w:rPr>
          <w:rFonts w:eastAsia="Times New Roman" w:cs="Times New Roman" w:ascii="XO Thames" w:hAnsi="XO Thames"/>
          <w:sz w:val="26"/>
          <w:szCs w:val="26"/>
          <w:u w:val="single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26"/>
          <w:szCs w:val="26"/>
        </w:rPr>
      </w:pPr>
      <w:r>
        <w:rPr>
          <w:rFonts w:ascii="XO Thames" w:hAnsi="XO Thames"/>
          <w:b/>
          <w:bCs/>
          <w:sz w:val="26"/>
          <w:szCs w:val="26"/>
        </w:rPr>
        <w:t xml:space="preserve">При обнаружении пожара или признаков горения (задымление, запах гари, повышение температуры и т. п.) необходимо сообщить об этом в пожарную охрану  по телефону </w:t>
      </w:r>
      <w:r>
        <w:rPr>
          <w:rFonts w:ascii="XO Thames" w:hAnsi="XO Thames"/>
          <w:color w:val="C9211E"/>
          <w:sz w:val="26"/>
          <w:szCs w:val="26"/>
        </w:rPr>
        <w:t>101</w:t>
      </w:r>
      <w:r>
        <w:rPr>
          <w:rFonts w:ascii="XO Thames" w:hAnsi="XO Thames"/>
          <w:sz w:val="26"/>
          <w:szCs w:val="26"/>
        </w:rPr>
        <w:t>.</w:t>
      </w:r>
    </w:p>
    <w:sectPr>
      <w:type w:val="nextPage"/>
      <w:pgSz w:w="11906" w:h="16838"/>
      <w:pgMar w:left="1132" w:right="849" w:gutter="0" w:header="0" w:top="972" w:footer="0" w:bottom="1122"/>
      <w:pgBorders w:display="allPages"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" w:asciiTheme="minorHAnsi" w:cstheme="minorBidi" w:hAnsiTheme="minorHAnsi"/>
        <w:sz w:val="22"/>
        <w:szCs w:val="22"/>
        <w:lang w:val="ru-R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PMingLiU" w:cs="" w:asciiTheme="minorHAnsi" w:cstheme="minorBidi" w:hAnsiTheme="minorHAnsi"/>
      <w:color w:val="auto"/>
      <w:kern w:val="0"/>
      <w:sz w:val="22"/>
      <w:szCs w:val="22"/>
      <w:lang w:val="ru-RU" w:eastAsia="zh-TW" w:bidi="ar-SA"/>
    </w:rPr>
  </w:style>
  <w:style w:type="paragraph" w:styleId="Heading1">
    <w:name w:val="Heading 1"/>
    <w:basedOn w:val="Title"/>
    <w:next w:val="BodyText"/>
    <w:link w:val="1"/>
    <w:qFormat/>
    <w:rsid w:val="0087198c"/>
    <w:pPr>
      <w:keepNext w:val="true"/>
      <w:spacing w:lineRule="auto" w:line="276" w:before="240" w:after="120"/>
      <w:contextualSpacing w:val="false"/>
      <w:outlineLvl w:val="0"/>
    </w:pPr>
    <w:rPr>
      <w:rFonts w:ascii="Liberation Serif" w:hAnsi="Liberation Serif" w:eastAsia="Tahoma" w:cs="Tahoma"/>
      <w:b/>
      <w:bCs/>
      <w:spacing w:val="0"/>
      <w:kern w:val="0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7198c"/>
    <w:rPr>
      <w:rFonts w:eastAsia="Times New Roman" w:cs="Times New Roman"/>
      <w:lang w:eastAsia="ru-RU"/>
    </w:rPr>
  </w:style>
  <w:style w:type="character" w:styleId="1" w:customStyle="1">
    <w:name w:val="Заголовок 1 Знак"/>
    <w:basedOn w:val="DefaultParagraphFont"/>
    <w:qFormat/>
    <w:rsid w:val="0087198c"/>
    <w:rPr>
      <w:rFonts w:ascii="Liberation Serif" w:hAnsi="Liberation Serif" w:eastAsia="Tahoma" w:cs="Tahoma"/>
      <w:b/>
      <w:bCs/>
      <w:sz w:val="48"/>
      <w:szCs w:val="48"/>
      <w:lang w:eastAsia="ru-RU"/>
    </w:rPr>
  </w:style>
  <w:style w:type="character" w:styleId="Style14" w:customStyle="1">
    <w:name w:val="Название Знак"/>
    <w:basedOn w:val="DefaultParagraphFont"/>
    <w:uiPriority w:val="10"/>
    <w:qFormat/>
    <w:rsid w:val="0087198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87198c"/>
    <w:pPr>
      <w:spacing w:lineRule="auto" w:line="240" w:before="0" w:after="0"/>
    </w:pPr>
    <w:rPr>
      <w:rFonts w:eastAsia="Times New Roman" w:cs="Times New Roman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14"/>
    <w:uiPriority w:val="10"/>
    <w:qFormat/>
    <w:rsid w:val="0087198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LibreOffice/7.6.7.2$Linux_X86_64 LibreOffice_project/60$Build-2</Application>
  <AppVersion>15.0000</AppVersion>
  <Pages>1</Pages>
  <Words>216</Words>
  <Characters>1427</Characters>
  <CharactersWithSpaces>1627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2025-01-15T19:18:00Z</dcterms:created>
  <dc:creator>оо</dc:creator>
  <dc:description/>
  <dc:language>ru-RU</dc:language>
  <cp:lastModifiedBy/>
  <cp:lastPrinted>2025-01-16T08:58:00Z</cp:lastPrinted>
  <dcterms:modified xsi:type="dcterms:W3CDTF">2025-03-06T14:00:32Z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